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BA0B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ANEXO I -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TERMO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REFERÊNCIA</w:t>
      </w:r>
    </w:p>
    <w:p w14:paraId="37E10B18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735C0E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I - OBJETO: </w:t>
      </w:r>
    </w:p>
    <w:p w14:paraId="6C140B01" w14:textId="5542A346" w:rsidR="00224C35" w:rsidRDefault="00295001" w:rsidP="006D533F">
      <w:pPr>
        <w:pStyle w:val="Corpodetexto"/>
        <w:spacing w:before="11"/>
        <w:ind w:left="142"/>
        <w:jc w:val="both"/>
        <w:rPr>
          <w:rFonts w:ascii="Times New Roman" w:hAnsi="Times New Roman" w:cs="Times New Roman"/>
        </w:rPr>
      </w:pPr>
      <w:bookmarkStart w:id="0" w:name="_Hlk126063392"/>
      <w:r>
        <w:rPr>
          <w:rFonts w:ascii="Times New Roman" w:hAnsi="Times New Roman" w:cs="Times New Roman"/>
          <w:sz w:val="22"/>
          <w:szCs w:val="22"/>
        </w:rPr>
        <w:t xml:space="preserve">1.1. </w:t>
      </w:r>
      <w:bookmarkStart w:id="1" w:name="_Hlk153790161"/>
      <w:r w:rsidR="00186010">
        <w:rPr>
          <w:rFonts w:ascii="Times New Roman" w:hAnsi="Times New Roman" w:cs="Times New Roman"/>
          <w14:ligatures w14:val="none"/>
        </w:rPr>
        <w:t>PRESTAÇÃO DE SERVIÇO DE INICIAÇÃO ESPORTIVA EM PROJETO DO DEPARTAMENTO DE ESPORTES DO MUNICÍPIO DE FAMA - MG</w:t>
      </w:r>
      <w:r w:rsidR="006700BB">
        <w:rPr>
          <w:rFonts w:ascii="Times New Roman" w:hAnsi="Times New Roman" w:cs="Times New Roman"/>
          <w:bCs/>
          <w:caps/>
          <w:sz w:val="22"/>
          <w:szCs w:val="22"/>
        </w:rPr>
        <w:t>.</w:t>
      </w:r>
    </w:p>
    <w:p w14:paraId="57F7184D" w14:textId="77777777" w:rsidR="00224C35" w:rsidRDefault="00224C35" w:rsidP="00224C35"/>
    <w:p w14:paraId="560F9288" w14:textId="3D6C3463" w:rsidR="00295001" w:rsidRPr="008D5478" w:rsidRDefault="00295001" w:rsidP="00224C35">
      <w:pPr>
        <w:pStyle w:val="Corpodetexto"/>
        <w:tabs>
          <w:tab w:val="left" w:pos="142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2E754133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1.2. </w:t>
      </w:r>
      <w:r w:rsidRPr="00F36AF7">
        <w:rPr>
          <w:rFonts w:ascii="Times New Roman" w:hAnsi="Times New Roman" w:cs="Times New Roman"/>
          <w:b/>
          <w:bCs/>
          <w:sz w:val="22"/>
          <w:szCs w:val="22"/>
        </w:rPr>
        <w:t>Descrição</w:t>
      </w:r>
      <w:r w:rsidRPr="008D5478">
        <w:rPr>
          <w:rFonts w:ascii="Times New Roman" w:hAnsi="Times New Roman" w:cs="Times New Roman"/>
          <w:sz w:val="22"/>
          <w:szCs w:val="22"/>
        </w:rPr>
        <w:t xml:space="preserve">: </w:t>
      </w:r>
    </w:p>
    <w:bookmarkEnd w:id="1"/>
    <w:p w14:paraId="63531A8A" w14:textId="3B41A791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Os serviços deverão ser prestados </w:t>
      </w:r>
      <w:r w:rsidR="006700BB">
        <w:rPr>
          <w:rFonts w:ascii="Times New Roman" w:hAnsi="Times New Roman" w:cs="Times New Roman"/>
          <w:sz w:val="22"/>
          <w:szCs w:val="22"/>
        </w:rPr>
        <w:t xml:space="preserve"> </w:t>
      </w:r>
      <w:r w:rsidR="00186010">
        <w:rPr>
          <w:rFonts w:ascii="Times New Roman" w:hAnsi="Times New Roman" w:cs="Times New Roman"/>
          <w:sz w:val="22"/>
          <w:szCs w:val="22"/>
        </w:rPr>
        <w:t>no Estádio Municipal Afonso Cambraia, na cidade de Fama, MG, de segunda a sexta, no periodo compreendido entre 18 e 20 horas, o que atenderá as necessidades do Departamento de esportes do Município</w:t>
      </w:r>
      <w:r w:rsidR="006700BB">
        <w:rPr>
          <w:rFonts w:ascii="Times New Roman" w:hAnsi="Times New Roman" w:cs="Times New Roman"/>
          <w:sz w:val="22"/>
          <w:szCs w:val="22"/>
        </w:rPr>
        <w:t>.</w:t>
      </w:r>
    </w:p>
    <w:p w14:paraId="062E183F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164E2E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II –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>USTIFICATIVA E OBJETIVO DA CONTRATAÇÃO:</w:t>
      </w:r>
    </w:p>
    <w:p w14:paraId="0660C236" w14:textId="02B1287B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2.1.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A Justificativa e objetivo desta contratação tem por finalidade</w:t>
      </w:r>
      <w:r w:rsidR="00224C35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 </w:t>
      </w:r>
      <w:r w:rsidR="006700BB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manter </w:t>
      </w:r>
      <w:r w:rsidR="00186010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a iniciação esportiva para as crianças que frequentam o </w:t>
      </w:r>
      <w:r w:rsidR="0077108D">
        <w:rPr>
          <w:rFonts w:ascii="Times New Roman" w:eastAsia="Arial MT" w:hAnsi="Times New Roman" w:cs="Times New Roman"/>
          <w:sz w:val="22"/>
          <w:szCs w:val="22"/>
          <w:lang w:eastAsia="en-US"/>
        </w:rPr>
        <w:t>Estadio Municipal fora do horário escolar.</w:t>
      </w:r>
    </w:p>
    <w:p w14:paraId="49073761" w14:textId="20332473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2.2. Justificando assim a contratação de empresa para efetuar o serviço de </w:t>
      </w:r>
      <w:r w:rsidR="006700BB">
        <w:rPr>
          <w:rFonts w:ascii="Times New Roman" w:eastAsia="Arial MT" w:hAnsi="Times New Roman" w:cs="Times New Roman"/>
          <w:sz w:val="22"/>
          <w:szCs w:val="22"/>
          <w:lang w:eastAsia="en-US"/>
        </w:rPr>
        <w:t>assessoria.</w:t>
      </w:r>
    </w:p>
    <w:p w14:paraId="34E4730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B1ED2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III - OBRIGAÇÕES</w:t>
      </w:r>
      <w:r w:rsidRPr="008D5478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CONTRATANTE</w:t>
      </w:r>
    </w:p>
    <w:p w14:paraId="2886FF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3.1. São obrigações da Contratante:</w:t>
      </w:r>
    </w:p>
    <w:p w14:paraId="5E166AC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 receber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 e seus anexos;</w:t>
      </w:r>
    </w:p>
    <w:p w14:paraId="1D0AB85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verificar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minuciosamente,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recebidos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provisoriamente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especificações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 e da proposta, para fins de aceitação e recebimento definitivo;</w:t>
      </w:r>
    </w:p>
    <w:p w14:paraId="3F4EEB5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comunicar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escrito,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sobre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falhas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u irregularidades </w:t>
      </w:r>
      <w:r w:rsidRPr="008D5478">
        <w:rPr>
          <w:rFonts w:ascii="Times New Roman" w:hAnsi="Times New Roman" w:cs="Times New Roman"/>
          <w:sz w:val="22"/>
          <w:szCs w:val="22"/>
        </w:rPr>
        <w:t>verificadas no objeto fornecido, para que seja substituído, reparado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corrigido;</w:t>
      </w:r>
    </w:p>
    <w:p w14:paraId="51A6A37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e) 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através de servidor especialmente designado;</w:t>
      </w:r>
    </w:p>
    <w:p w14:paraId="00D9338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d) efetuar o pagamento à Contratada no valor correspondente </w:t>
      </w:r>
      <w:r>
        <w:rPr>
          <w:rFonts w:ascii="Times New Roman" w:hAnsi="Times New Roman" w:cs="Times New Roman"/>
          <w:sz w:val="22"/>
          <w:szCs w:val="22"/>
        </w:rPr>
        <w:t xml:space="preserve">à prestação do serviço, referente ao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forma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anexos;</w:t>
      </w:r>
    </w:p>
    <w:p w14:paraId="279A266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f)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responderá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quaisquer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compromissos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assumidos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</w:t>
      </w:r>
      <w:r>
        <w:rPr>
          <w:rFonts w:ascii="Times New Roman" w:hAnsi="Times New Roman" w:cs="Times New Roman"/>
          <w:sz w:val="22"/>
          <w:szCs w:val="22"/>
        </w:rPr>
        <w:t xml:space="preserve">a contratada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vinculados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presente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Referência, bem como por qualquer dano causado a terceiros em decorrência de ato 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 de seus empregados, prepostos ou subordinados.</w:t>
      </w:r>
    </w:p>
    <w:p w14:paraId="5FBFC98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BA4424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IV - OBRIGAÇÕES</w:t>
      </w:r>
      <w:r w:rsidRPr="008D5478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CONTRATADA</w:t>
      </w:r>
    </w:p>
    <w:p w14:paraId="478ED54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>4.1. A</w:t>
      </w:r>
      <w:r w:rsidRPr="008D547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cumprir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anexos e sua proposta, assumindo como exclusivamente seus os riscos e as despesas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 da boa e perfeita execução do objeto e, ainda:</w:t>
      </w:r>
    </w:p>
    <w:p w14:paraId="4D984BC6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z w:val="22"/>
          <w:szCs w:val="22"/>
        </w:rPr>
        <w:t>) efetuar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perfeitas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condições,</w:t>
      </w:r>
      <w:r w:rsidRPr="008D547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</w:t>
      </w:r>
      <w:r>
        <w:rPr>
          <w:rFonts w:ascii="Times New Roman" w:hAnsi="Times New Roman" w:cs="Times New Roman"/>
          <w:sz w:val="22"/>
          <w:szCs w:val="22"/>
        </w:rPr>
        <w:t xml:space="preserve">e especificações </w:t>
      </w:r>
      <w:r w:rsidRPr="008D5478">
        <w:rPr>
          <w:rFonts w:ascii="Times New Roman" w:hAnsi="Times New Roman" w:cs="Times New Roman"/>
          <w:sz w:val="22"/>
          <w:szCs w:val="22"/>
        </w:rPr>
        <w:t>prazo e local constantes no Termo de Referência e seus anexos,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respectiva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 fiscal, na qual constarão as indicações referentes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a: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marca,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fabricante,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modelo,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procedência 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prazo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de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garantia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ou validade;</w:t>
      </w:r>
    </w:p>
    <w:p w14:paraId="669FBC0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responsabilizar-se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danos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acordo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 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artigos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12,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13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17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27,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Código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Defesa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Consumidor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(Lei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nº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8.078, de 1990);</w:t>
      </w:r>
    </w:p>
    <w:p w14:paraId="18FC3A5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substituir,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reparar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corrigir,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suas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expensas,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nest</w:t>
      </w:r>
      <w:r>
        <w:rPr>
          <w:rFonts w:ascii="Times New Roman" w:hAnsi="Times New Roman" w:cs="Times New Roman"/>
          <w:sz w:val="22"/>
          <w:szCs w:val="22"/>
        </w:rPr>
        <w:t xml:space="preserve">e Termo </w:t>
      </w:r>
      <w:r w:rsidRPr="008D5478">
        <w:rPr>
          <w:rFonts w:ascii="Times New Roman" w:hAnsi="Times New Roman" w:cs="Times New Roman"/>
          <w:sz w:val="22"/>
          <w:szCs w:val="22"/>
        </w:rPr>
        <w:t>de Referência, 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 com avarias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defeitos;</w:t>
      </w:r>
    </w:p>
    <w:p w14:paraId="1F58175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 comunicar à Contratante, no prazo máximo</w:t>
      </w:r>
      <w:r>
        <w:rPr>
          <w:rFonts w:ascii="Times New Roman" w:hAnsi="Times New Roman" w:cs="Times New Roman"/>
          <w:sz w:val="22"/>
          <w:szCs w:val="22"/>
        </w:rPr>
        <w:t xml:space="preserve"> 24 (vinte e quatro) que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antecede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a data da </w:t>
      </w:r>
      <w:r>
        <w:rPr>
          <w:rFonts w:ascii="Times New Roman" w:hAnsi="Times New Roman" w:cs="Times New Roman"/>
          <w:sz w:val="22"/>
          <w:szCs w:val="22"/>
        </w:rPr>
        <w:t>prestação do serviço</w:t>
      </w:r>
      <w:r w:rsidRPr="008D5478">
        <w:rPr>
          <w:rFonts w:ascii="Times New Roman" w:hAnsi="Times New Roman" w:cs="Times New Roman"/>
          <w:sz w:val="22"/>
          <w:szCs w:val="22"/>
        </w:rPr>
        <w:t>, os motivos que impossibilitem o cumprimento do pra</w:t>
      </w:r>
      <w:r>
        <w:rPr>
          <w:rFonts w:ascii="Times New Roman" w:hAnsi="Times New Roman" w:cs="Times New Roman"/>
          <w:sz w:val="22"/>
          <w:szCs w:val="22"/>
        </w:rPr>
        <w:t>zo previsto ou alguma interrupção</w:t>
      </w:r>
      <w:r w:rsidRPr="008D5478">
        <w:rPr>
          <w:rFonts w:ascii="Times New Roman" w:hAnsi="Times New Roman" w:cs="Times New Roman"/>
          <w:sz w:val="22"/>
          <w:szCs w:val="22"/>
        </w:rPr>
        <w:t>, com a devida comprovação;</w:t>
      </w:r>
    </w:p>
    <w:p w14:paraId="118453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manter, durante toda a execução do serviço, em compatibilidade com 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 assumidas, todas as condições de habilitação e qualificação exigidas na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licitação;</w:t>
      </w:r>
    </w:p>
    <w:p w14:paraId="1C8CC85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8D5478">
        <w:rPr>
          <w:rFonts w:ascii="Times New Roman" w:hAnsi="Times New Roman" w:cs="Times New Roman"/>
          <w:sz w:val="22"/>
          <w:szCs w:val="22"/>
        </w:rPr>
        <w:t>indicar preposto</w:t>
      </w:r>
      <w:r>
        <w:rPr>
          <w:rFonts w:ascii="Times New Roman" w:hAnsi="Times New Roman" w:cs="Times New Roman"/>
          <w:sz w:val="22"/>
          <w:szCs w:val="22"/>
        </w:rPr>
        <w:t>/representante</w:t>
      </w:r>
      <w:r w:rsidRPr="008D5478">
        <w:rPr>
          <w:rFonts w:ascii="Times New Roman" w:hAnsi="Times New Roman" w:cs="Times New Roman"/>
          <w:sz w:val="22"/>
          <w:szCs w:val="22"/>
        </w:rPr>
        <w:t xml:space="preserve"> para representá-la durante a execução do serviço.</w:t>
      </w:r>
    </w:p>
    <w:p w14:paraId="5FEF375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72A7D6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V - DA</w:t>
      </w:r>
      <w:r w:rsidRPr="008D5478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SUBCONTRATAÇÃO</w:t>
      </w:r>
    </w:p>
    <w:p w14:paraId="341A149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5.1. Não será admitida a subcontratação do objeto licitatório.</w:t>
      </w:r>
    </w:p>
    <w:p w14:paraId="6793B60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8BBCD1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 - DO CONTROLE E FISCALIZAÇÃO DA</w:t>
      </w:r>
      <w:r w:rsidRPr="008D5478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EXECUÇÃO</w:t>
      </w:r>
    </w:p>
    <w:p w14:paraId="47B8BAC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6.1. Nos termos artigo </w:t>
      </w:r>
      <w:r>
        <w:rPr>
          <w:rFonts w:ascii="Times New Roman" w:hAnsi="Times New Roman" w:cs="Times New Roman"/>
          <w:sz w:val="22"/>
          <w:szCs w:val="22"/>
        </w:rPr>
        <w:t>117</w:t>
      </w:r>
      <w:r w:rsidRPr="008D5478">
        <w:rPr>
          <w:rFonts w:ascii="Times New Roman" w:hAnsi="Times New Roman" w:cs="Times New Roman"/>
          <w:sz w:val="22"/>
          <w:szCs w:val="22"/>
        </w:rPr>
        <w:t>, da lei 14.133/2021, será designado representante para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>
        <w:rPr>
          <w:rFonts w:ascii="Times New Roman" w:hAnsi="Times New Roman" w:cs="Times New Roman"/>
          <w:sz w:val="22"/>
          <w:szCs w:val="22"/>
        </w:rPr>
        <w:t>/serviços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ocorrências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determinando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necessário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regularização de falhas ou defeitos observados.</w:t>
      </w:r>
    </w:p>
    <w:p w14:paraId="14E378E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D5478">
        <w:rPr>
          <w:rFonts w:ascii="Times New Roman" w:hAnsi="Times New Roman" w:cs="Times New Roman"/>
          <w:sz w:val="22"/>
          <w:szCs w:val="22"/>
        </w:rPr>
        <w:t>6.2.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trata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item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exclui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reduz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responsabilidade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inclusive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qualquer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irregularidade,</w:t>
      </w:r>
      <w:r w:rsidRPr="008D547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resultante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técnicas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redibitórios, e, na ocorrência desta, não implica em corresponsabilidade da Administração ou 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agentes e prepostos, de conformidade com a Lei 14.133/2021.</w:t>
      </w:r>
    </w:p>
    <w:p w14:paraId="75A230B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6.3.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representante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>
        <w:rPr>
          <w:rFonts w:ascii="Times New Roman" w:hAnsi="Times New Roman" w:cs="Times New Roman"/>
          <w:sz w:val="22"/>
          <w:szCs w:val="22"/>
        </w:rPr>
        <w:t xml:space="preserve"> as ocorrências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serviço,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indicando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mês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ano,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bem como o nome dos funcionários eventualmente envolvidos, determinando o que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 necessário à regularização das falhas ou defeitos observados e encaminhando os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Pr="008D5478">
        <w:rPr>
          <w:rFonts w:ascii="Times New Roman" w:hAnsi="Times New Roman" w:cs="Times New Roman"/>
          <w:sz w:val="22"/>
          <w:szCs w:val="22"/>
        </w:rPr>
        <w:t>apontamentos à autoridade competente para as providências cabíveis.</w:t>
      </w:r>
    </w:p>
    <w:p w14:paraId="6A341E3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C79263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VII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>
        <w:rPr>
          <w:rFonts w:ascii="Times New Roman" w:hAnsi="Times New Roman" w:cs="Times New Roman"/>
          <w:b/>
          <w:bCs/>
          <w:sz w:val="22"/>
          <w:szCs w:val="22"/>
        </w:rPr>
        <w:t>A VIGÊNCIA, PRORROGAÇÃO, EQUILÍLIBRIO E REAJUSTE CONTRATUAL</w:t>
      </w:r>
    </w:p>
    <w:p w14:paraId="7EBCB358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>7.1. Os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preços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são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irreajustáveis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um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contado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limite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 </w:t>
      </w:r>
      <w:r w:rsidRPr="008D5478">
        <w:rPr>
          <w:rFonts w:ascii="Times New Roman" w:hAnsi="Times New Roman" w:cs="Times New Roman"/>
          <w:sz w:val="22"/>
          <w:szCs w:val="22"/>
        </w:rPr>
        <w:t>a apresentação das propostas.</w:t>
      </w:r>
    </w:p>
    <w:p w14:paraId="2839385F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7.1.1. Indice estabelecido para reajuste: IPCA</w:t>
      </w:r>
    </w:p>
    <w:p w14:paraId="363462AA" w14:textId="77777777" w:rsidR="00295001" w:rsidRPr="00DD710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</w:t>
      </w:r>
      <w:r w:rsidRPr="00DD7104">
        <w:rPr>
          <w:rFonts w:ascii="Times New Roman" w:hAnsi="Times New Roman" w:cs="Times New Roman"/>
          <w:sz w:val="22"/>
          <w:szCs w:val="22"/>
        </w:rPr>
        <w:t xml:space="preserve">O equilíbrio econômico-financeiro será garantido na forma da lei, desde que apresentados os documentos comprobatórios: </w:t>
      </w:r>
    </w:p>
    <w:p w14:paraId="12B9D88C" w14:textId="77777777" w:rsidR="00295001" w:rsidRPr="00DD7104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Quando se tratar de análise de equilíbrio econômico-financeiro, as notas fiscais primeiramente aceitas não poderão exceder o prazo máximo de 30 (trinta) dias anteriores à data da proposta.</w:t>
      </w:r>
    </w:p>
    <w:p w14:paraId="7EB51C97" w14:textId="77777777" w:rsidR="00295001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Para análise do segundo equilíbrio econômico-financeiro e seguintes, a contratada enviará a última nota (já constante no processe quando da análise do primeiro equilíbrio) apresentada e a nota que originou a alteração do preço. Do contrário o equilíbrio será negado.</w:t>
      </w:r>
    </w:p>
    <w:p w14:paraId="0516D3BB" w14:textId="77777777" w:rsidR="00295001" w:rsidRPr="009A32CB" w:rsidRDefault="00295001" w:rsidP="00224C35">
      <w:pPr>
        <w:widowControl w:val="0"/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</w:t>
      </w:r>
      <w:r w:rsidRPr="009A32CB">
        <w:rPr>
          <w:rFonts w:ascii="Times New Roman" w:hAnsi="Times New Roman" w:cs="Times New Roman"/>
          <w:sz w:val="22"/>
          <w:szCs w:val="22"/>
        </w:rPr>
        <w:t>A vigência do instrumento contratual será de 12 (doze) meses a contar da data da assinatura do contrato; podendo ser prorrogado nos termos do art. 106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e 107 da Lei n. 14.133/2021, mediante aditivo, se houver interesse das partes.</w:t>
      </w:r>
    </w:p>
    <w:p w14:paraId="57C55E9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49CB70E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VIII - VALOR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ESTIMADO</w:t>
      </w:r>
      <w:r w:rsidRPr="008D5478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CONTRATAÇÃO</w:t>
      </w:r>
    </w:p>
    <w:p w14:paraId="1CB7D6F1" w14:textId="2A1638A0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8.1- Valor total estimado:</w:t>
      </w:r>
      <w:r>
        <w:rPr>
          <w:rFonts w:ascii="Times New Roman" w:hAnsi="Times New Roman" w:cs="Times New Roman"/>
          <w:sz w:val="22"/>
          <w:szCs w:val="22"/>
        </w:rPr>
        <w:t xml:space="preserve"> R$ </w:t>
      </w:r>
      <w:r w:rsidR="0077108D">
        <w:rPr>
          <w:rFonts w:ascii="Times New Roman" w:hAnsi="Times New Roman" w:cs="Times New Roman"/>
          <w:sz w:val="22"/>
          <w:szCs w:val="22"/>
        </w:rPr>
        <w:t>15.600,00 (quinze mil e seiscentos reais)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3BDA0C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8.2. Os valores estimados referem-se o menor valor de mercado cotado.</w:t>
      </w:r>
    </w:p>
    <w:p w14:paraId="2CCE1291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8AB0C7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IX - DA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PROPOSTA</w:t>
      </w:r>
    </w:p>
    <w:p w14:paraId="5509BEC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9.1-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constar:</w:t>
      </w:r>
    </w:p>
    <w:p w14:paraId="71E946F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Discriminação detalhada de cada item ofertado respeitando a descrição completa do item, bem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como a numeração atribuída a ele,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devendo ser preenchida em papel timbrado do licitante (se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houver), rubricadas todas as folhas a ela pertencentes, datada, constando os preços unitários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totais e a validade da proposta, que não poderá ser inferior a </w:t>
      </w:r>
      <w:r>
        <w:rPr>
          <w:rFonts w:ascii="Times New Roman" w:hAnsi="Times New Roman" w:cs="Times New Roman"/>
          <w:sz w:val="22"/>
          <w:szCs w:val="22"/>
        </w:rPr>
        <w:t>60 (sessenta) dias</w:t>
      </w:r>
      <w:r w:rsidRPr="008D5478">
        <w:rPr>
          <w:rFonts w:ascii="Times New Roman" w:hAnsi="Times New Roman" w:cs="Times New Roman"/>
          <w:sz w:val="22"/>
          <w:szCs w:val="22"/>
        </w:rPr>
        <w:t>, conforme modelo 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segue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</w:t>
      </w:r>
      <w:r>
        <w:rPr>
          <w:rFonts w:ascii="Times New Roman" w:hAnsi="Times New Roman" w:cs="Times New Roman"/>
          <w:sz w:val="22"/>
          <w:szCs w:val="22"/>
        </w:rPr>
        <w:t xml:space="preserve"> este termo de referência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1D53532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quantidades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solicitadas;</w:t>
      </w:r>
    </w:p>
    <w:p w14:paraId="20AAFE6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 valores unitários e globais para todos os itens constante da tabela (constante no termo de referência) acima, bem como valor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global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proposta.</w:t>
      </w:r>
    </w:p>
    <w:p w14:paraId="5AEF78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c.1) A proposta deverá ser preenchida para todos os itens se tratando do critério de julgamento menor preço global. Sob pena de inabilitação;</w:t>
      </w:r>
    </w:p>
    <w:p w14:paraId="3000354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d) </w:t>
      </w:r>
      <w:r w:rsidRPr="001352E7">
        <w:rPr>
          <w:rFonts w:ascii="Times New Roman" w:hAnsi="Times New Roman" w:cs="Times New Roman"/>
          <w:sz w:val="22"/>
          <w:szCs w:val="22"/>
        </w:rPr>
        <w:t>Nos valores propostos devem estar inclusos todos os custos operacionais,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encargos previdenciários, trabalhistas, tributários, comerciais e quaisquer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outros que incidam direta ou indiretamente na prestação dos serviços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08E2AD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6ECC051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 - DA PRESTAÇÃO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SERVIÇOS</w:t>
      </w:r>
    </w:p>
    <w:p w14:paraId="539AC97A" w14:textId="31B4F6DB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10.1. </w:t>
      </w:r>
      <w:bookmarkStart w:id="2" w:name="_Hlk133326329"/>
      <w:r w:rsidRPr="008D5478">
        <w:rPr>
          <w:rFonts w:ascii="Times New Roman" w:hAnsi="Times New Roman" w:cs="Times New Roman"/>
          <w:sz w:val="22"/>
          <w:szCs w:val="22"/>
        </w:rPr>
        <w:t xml:space="preserve">Os </w:t>
      </w:r>
      <w:r>
        <w:rPr>
          <w:rFonts w:ascii="Times New Roman" w:hAnsi="Times New Roman" w:cs="Times New Roman"/>
          <w:sz w:val="22"/>
          <w:szCs w:val="22"/>
        </w:rPr>
        <w:t>serviços deverão ser prestados conforme orientação do responsável pel</w:t>
      </w:r>
      <w:r w:rsidR="0077108D">
        <w:rPr>
          <w:rFonts w:ascii="Times New Roman" w:hAnsi="Times New Roman" w:cs="Times New Roman"/>
          <w:sz w:val="22"/>
          <w:szCs w:val="22"/>
        </w:rPr>
        <w:t>o Departamento de Esportes do Município de Fama – MG.</w:t>
      </w:r>
    </w:p>
    <w:p w14:paraId="7430364B" w14:textId="3B0A4CEA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10.2.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4609B" w:rsidRPr="0024609B">
        <w:rPr>
          <w:rFonts w:ascii="Times New Roman" w:hAnsi="Times New Roman" w:cs="Times New Roman"/>
          <w:sz w:val="22"/>
          <w:szCs w:val="22"/>
        </w:rPr>
        <w:t xml:space="preserve">Os serviços deverão ser prestados de forma ininterrupta, de segunda a sexta-feira, de </w:t>
      </w:r>
      <w:r w:rsidR="0077108D">
        <w:rPr>
          <w:rFonts w:ascii="Times New Roman" w:hAnsi="Times New Roman" w:cs="Times New Roman"/>
          <w:sz w:val="22"/>
          <w:szCs w:val="22"/>
        </w:rPr>
        <w:t>18</w:t>
      </w:r>
      <w:r w:rsidR="0024609B" w:rsidRPr="0024609B">
        <w:rPr>
          <w:rFonts w:ascii="Times New Roman" w:hAnsi="Times New Roman" w:cs="Times New Roman"/>
          <w:sz w:val="22"/>
          <w:szCs w:val="22"/>
        </w:rPr>
        <w:t xml:space="preserve"> às </w:t>
      </w:r>
      <w:r w:rsidR="0077108D">
        <w:rPr>
          <w:rFonts w:ascii="Times New Roman" w:hAnsi="Times New Roman" w:cs="Times New Roman"/>
          <w:sz w:val="22"/>
          <w:szCs w:val="22"/>
        </w:rPr>
        <w:t>20</w:t>
      </w:r>
      <w:r w:rsidR="0024609B" w:rsidRPr="0024609B">
        <w:rPr>
          <w:rFonts w:ascii="Times New Roman" w:hAnsi="Times New Roman" w:cs="Times New Roman"/>
          <w:sz w:val="22"/>
          <w:szCs w:val="22"/>
        </w:rPr>
        <w:t xml:space="preserve"> horas, conforme demanda do Setor e orientação d</w:t>
      </w:r>
      <w:r w:rsidR="00061FE7">
        <w:rPr>
          <w:rFonts w:ascii="Times New Roman" w:hAnsi="Times New Roman" w:cs="Times New Roman"/>
          <w:sz w:val="22"/>
          <w:szCs w:val="22"/>
        </w:rPr>
        <w:t xml:space="preserve">o Setor solicitante no </w:t>
      </w:r>
      <w:r w:rsidR="0077108D">
        <w:rPr>
          <w:rFonts w:ascii="Times New Roman" w:hAnsi="Times New Roman" w:cs="Times New Roman"/>
          <w:sz w:val="22"/>
          <w:szCs w:val="22"/>
        </w:rPr>
        <w:t xml:space="preserve">Estadio Municipal Afonso Cambraia na cidade de </w:t>
      </w:r>
      <w:r w:rsidR="00821991">
        <w:rPr>
          <w:rFonts w:ascii="Times New Roman" w:hAnsi="Times New Roman" w:cs="Times New Roman"/>
          <w:sz w:val="22"/>
          <w:szCs w:val="22"/>
        </w:rPr>
        <w:t>Fama - MG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789FC7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4B31EF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XI - DO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PAGAMENTO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E DOTAÇÃO ORÇAMENTÁRIA</w:t>
      </w:r>
    </w:p>
    <w:p w14:paraId="06B850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53371544"/>
      <w:r w:rsidRPr="008D5478">
        <w:rPr>
          <w:rFonts w:ascii="Times New Roman" w:hAnsi="Times New Roman" w:cs="Times New Roman"/>
          <w:sz w:val="22"/>
          <w:szCs w:val="22"/>
        </w:rPr>
        <w:t>11.1. 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pagamento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será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efetuado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até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2"/>
          <w:sz w:val="22"/>
          <w:szCs w:val="22"/>
        </w:rPr>
        <w:t>3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>0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(trinta)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dias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após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</w:t>
      </w:r>
      <w:r w:rsidRPr="008D547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departamento de compras da Prefeitura de Fama - MG;</w:t>
      </w:r>
    </w:p>
    <w:p w14:paraId="67F29693" w14:textId="20919266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11.2. Dotação orçamentária: </w:t>
      </w:r>
      <w:bookmarkEnd w:id="3"/>
      <w:r w:rsidRPr="00821991">
        <w:rPr>
          <w:rFonts w:ascii="Times New Roman" w:hAnsi="Times New Roman" w:cs="Times New Roman"/>
          <w:sz w:val="22"/>
          <w:szCs w:val="22"/>
        </w:rPr>
        <w:t xml:space="preserve">Reduzido: </w:t>
      </w:r>
      <w:r w:rsidR="0077108D">
        <w:rPr>
          <w:rFonts w:ascii="Times New Roman" w:hAnsi="Times New Roman" w:cs="Times New Roman"/>
          <w:sz w:val="22"/>
          <w:szCs w:val="22"/>
        </w:rPr>
        <w:t xml:space="preserve">186 - </w:t>
      </w:r>
      <w:r w:rsidR="0077108D" w:rsidRPr="0077108D">
        <w:rPr>
          <w:rFonts w:ascii="Times New Roman" w:hAnsi="Times New Roman" w:cs="Times New Roman"/>
          <w:sz w:val="22"/>
          <w:szCs w:val="22"/>
        </w:rPr>
        <w:t>02.04.02-3390.39.00-27.812.0721-4.046</w:t>
      </w:r>
      <w:r w:rsidR="0077108D">
        <w:rPr>
          <w:rFonts w:ascii="Times New Roman" w:hAnsi="Times New Roman" w:cs="Times New Roman"/>
          <w:sz w:val="22"/>
          <w:szCs w:val="22"/>
        </w:rPr>
        <w:t xml:space="preserve"> – PRESTAÇÃO DE SERVIÇOS DE TERCEIROS PESSOA JURÍDICA.</w:t>
      </w:r>
    </w:p>
    <w:p w14:paraId="608786F4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4A511AA7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3F37">
        <w:rPr>
          <w:rFonts w:ascii="Times New Roman" w:hAnsi="Times New Roman" w:cs="Times New Roman"/>
          <w:b/>
          <w:bCs/>
          <w:sz w:val="22"/>
          <w:szCs w:val="22"/>
        </w:rPr>
        <w:t>XII - DA VISTORIA TÉCNICA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FACULTATIVA</w:t>
      </w:r>
    </w:p>
    <w:p w14:paraId="2478549B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.1. Por se tratar de </w:t>
      </w:r>
      <w:r>
        <w:rPr>
          <w:rFonts w:ascii="Times New Roman" w:hAnsi="Times New Roman" w:cs="Times New Roman"/>
          <w:sz w:val="22"/>
          <w:szCs w:val="22"/>
        </w:rPr>
        <w:t>contratação de empresa prestadora de serviço</w:t>
      </w:r>
      <w:r w:rsidRPr="001D3F3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poderá ser realizada </w:t>
      </w:r>
      <w:r w:rsidRPr="001D3F37">
        <w:rPr>
          <w:rFonts w:ascii="Times New Roman" w:hAnsi="Times New Roman" w:cs="Times New Roman"/>
          <w:sz w:val="22"/>
          <w:szCs w:val="22"/>
        </w:rPr>
        <w:t>visita técnica para análise do local, para melhor conhecimento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das condições de execução do objeto.</w:t>
      </w:r>
    </w:p>
    <w:p w14:paraId="37529347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.2. O </w:t>
      </w:r>
      <w:r>
        <w:rPr>
          <w:rFonts w:ascii="Times New Roman" w:hAnsi="Times New Roman" w:cs="Times New Roman"/>
          <w:sz w:val="22"/>
          <w:szCs w:val="22"/>
        </w:rPr>
        <w:t>licitante interessado em realizar a visita</w:t>
      </w:r>
      <w:r w:rsidRPr="001D3F37">
        <w:rPr>
          <w:rFonts w:ascii="Times New Roman" w:hAnsi="Times New Roman" w:cs="Times New Roman"/>
          <w:sz w:val="22"/>
          <w:szCs w:val="22"/>
        </w:rPr>
        <w:t xml:space="preserve"> deverá agendar dia e horário específico </w:t>
      </w:r>
      <w:r>
        <w:rPr>
          <w:rFonts w:ascii="Times New Roman" w:hAnsi="Times New Roman" w:cs="Times New Roman"/>
          <w:sz w:val="22"/>
          <w:szCs w:val="22"/>
        </w:rPr>
        <w:t>através do telefone (35) – 3296-1293</w:t>
      </w:r>
    </w:p>
    <w:p w14:paraId="75E8E3E1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>.3. Alegações posteriores relacionadas com o desconhecimento de condições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locais, não ser</w:t>
      </w:r>
      <w:r>
        <w:rPr>
          <w:rFonts w:ascii="Times New Roman" w:hAnsi="Times New Roman" w:cs="Times New Roman"/>
          <w:sz w:val="22"/>
          <w:szCs w:val="22"/>
        </w:rPr>
        <w:t>ão</w:t>
      </w:r>
      <w:r w:rsidRPr="001D3F37">
        <w:rPr>
          <w:rFonts w:ascii="Times New Roman" w:hAnsi="Times New Roman" w:cs="Times New Roman"/>
          <w:sz w:val="22"/>
          <w:szCs w:val="22"/>
        </w:rPr>
        <w:t xml:space="preserve"> considerad</w:t>
      </w:r>
      <w:r>
        <w:rPr>
          <w:rFonts w:ascii="Times New Roman" w:hAnsi="Times New Roman" w:cs="Times New Roman"/>
          <w:sz w:val="22"/>
          <w:szCs w:val="22"/>
        </w:rPr>
        <w:t>as</w:t>
      </w:r>
      <w:r w:rsidRPr="001D3F37">
        <w:rPr>
          <w:rFonts w:ascii="Times New Roman" w:hAnsi="Times New Roman" w:cs="Times New Roman"/>
          <w:sz w:val="22"/>
          <w:szCs w:val="22"/>
        </w:rPr>
        <w:t xml:space="preserve"> para reclamações futuras, ou de forma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desobrigar a sua execução.</w:t>
      </w:r>
    </w:p>
    <w:p w14:paraId="027B2DD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12.4. </w:t>
      </w:r>
      <w:r w:rsidRPr="00375B57">
        <w:rPr>
          <w:rFonts w:ascii="Times New Roman" w:hAnsi="Times New Roman" w:cs="Times New Roman"/>
          <w:sz w:val="22"/>
          <w:szCs w:val="22"/>
        </w:rPr>
        <w:t>Em hipótese alguma, o desconhecimento das reais condições dos locais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poderá ser alegado como justificativa para inexecução ou execução irregular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do serviço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99872A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EE320BC" w14:textId="77777777" w:rsidR="00295001" w:rsidRPr="000B5F1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5F14">
        <w:rPr>
          <w:rFonts w:ascii="Times New Roman" w:hAnsi="Times New Roman" w:cs="Times New Roman"/>
          <w:b/>
          <w:bCs/>
          <w:sz w:val="22"/>
          <w:szCs w:val="22"/>
        </w:rPr>
        <w:t>XIII – DO ESTUDO TÉCNICO PRELIMINAR – ETP</w:t>
      </w:r>
    </w:p>
    <w:p w14:paraId="6A6BD244" w14:textId="406B2588" w:rsidR="00295001" w:rsidRPr="00943E16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B5F14">
        <w:rPr>
          <w:rFonts w:ascii="Times New Roman" w:hAnsi="Times New Roman" w:cs="Times New Roman"/>
          <w:sz w:val="22"/>
          <w:szCs w:val="22"/>
        </w:rPr>
        <w:t xml:space="preserve"> </w:t>
      </w:r>
      <w:r w:rsidRPr="00943E16">
        <w:rPr>
          <w:rFonts w:ascii="Times New Roman" w:hAnsi="Times New Roman" w:cs="Times New Roman"/>
          <w:sz w:val="22"/>
          <w:szCs w:val="22"/>
        </w:rPr>
        <w:t>13.1. Considerando o modo simplificado da contratação, será realizada a elaboração de um estudo técnico preliminar.</w:t>
      </w:r>
    </w:p>
    <w:p w14:paraId="456E723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943E16">
        <w:rPr>
          <w:rFonts w:ascii="Times New Roman" w:hAnsi="Times New Roman" w:cs="Times New Roman"/>
          <w:sz w:val="22"/>
          <w:szCs w:val="22"/>
        </w:rPr>
        <w:t>13.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43E16">
        <w:rPr>
          <w:rFonts w:ascii="Times New Roman" w:hAnsi="Times New Roman" w:cs="Times New Roman"/>
          <w:sz w:val="22"/>
          <w:szCs w:val="22"/>
        </w:rPr>
        <w:t>. Os detalhes e condições pertinentes à contratação pretendida estão pormenorizados neste termo de referência.</w:t>
      </w:r>
    </w:p>
    <w:p w14:paraId="3920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D8059B7" w14:textId="77777777" w:rsidR="00295001" w:rsidRPr="00B16F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6F78">
        <w:rPr>
          <w:rFonts w:ascii="Times New Roman" w:hAnsi="Times New Roman" w:cs="Times New Roman"/>
          <w:b/>
          <w:bCs/>
          <w:sz w:val="22"/>
          <w:szCs w:val="22"/>
        </w:rPr>
        <w:t>XIV - DA LEGISLAÇÃO APLICÁVEL E DOS CASOS OMISSOS</w:t>
      </w:r>
    </w:p>
    <w:p w14:paraId="2FFE8A9D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14.1. </w:t>
      </w:r>
      <w:r w:rsidRPr="009A32CB">
        <w:rPr>
          <w:rFonts w:ascii="Times New Roman" w:hAnsi="Times New Roman" w:cs="Times New Roman"/>
          <w:sz w:val="22"/>
          <w:szCs w:val="22"/>
        </w:rPr>
        <w:t xml:space="preserve">Este </w:t>
      </w:r>
      <w:r>
        <w:rPr>
          <w:rFonts w:ascii="Times New Roman" w:hAnsi="Times New Roman" w:cs="Times New Roman"/>
          <w:sz w:val="22"/>
          <w:szCs w:val="22"/>
        </w:rPr>
        <w:t>termo de referência</w:t>
      </w:r>
      <w:r w:rsidRPr="009A32CB">
        <w:rPr>
          <w:rFonts w:ascii="Times New Roman" w:hAnsi="Times New Roman" w:cs="Times New Roman"/>
          <w:sz w:val="22"/>
          <w:szCs w:val="22"/>
        </w:rPr>
        <w:t xml:space="preserve"> rege-se pelas disposições expressas na Lei n. 14.133/20211 e pelos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preceitos de direito público, sendo aplicados, supletivamente, os princípios da teoria geral dos contratos e as disposições de direito privado.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Os casos omissos serão resolvidos à luz da referida lei, recorrendo-se à analogia, aos costumes e aos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princípios gerais do direito.</w:t>
      </w:r>
      <w:r w:rsidRPr="009A32CB">
        <w:rPr>
          <w:rFonts w:ascii="Times New Roman" w:hAnsi="Times New Roman" w:cs="Times New Roman"/>
          <w:sz w:val="22"/>
          <w:szCs w:val="22"/>
        </w:rPr>
        <w:cr/>
      </w:r>
    </w:p>
    <w:p w14:paraId="5318674D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81DF0">
        <w:rPr>
          <w:rFonts w:ascii="Times New Roman" w:hAnsi="Times New Roman" w:cs="Times New Roman"/>
          <w:b/>
          <w:bCs/>
          <w:sz w:val="22"/>
          <w:szCs w:val="22"/>
        </w:rPr>
        <w:t xml:space="preserve">XV - </w:t>
      </w:r>
      <w:r w:rsidRPr="00DF4FF8">
        <w:rPr>
          <w:rFonts w:ascii="Times New Roman" w:hAnsi="Times New Roman" w:cs="Times New Roman"/>
          <w:b/>
          <w:bCs/>
          <w:sz w:val="22"/>
          <w:szCs w:val="22"/>
        </w:rPr>
        <w:t>DAS SANÇÕES ADMINISTRATIVAS</w:t>
      </w:r>
    </w:p>
    <w:p w14:paraId="6A3FCCA3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153788959"/>
      <w:r w:rsidRPr="00A7124F">
        <w:rPr>
          <w:rFonts w:ascii="Times New Roman" w:hAnsi="Times New Roman" w:cs="Times New Roman"/>
          <w:sz w:val="22"/>
          <w:szCs w:val="22"/>
        </w:rPr>
        <w:t>No decorrer da entrega dos bens ou serviços estabelecidos neste Termo de Referência, caso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o Fornecedor cometa qualquer das infrações previstas no art. 155 da Lei nº 14.133, de 1º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sanções:</w:t>
      </w:r>
    </w:p>
    <w:p w14:paraId="2C9A76F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>1. Advertência por faltas leves, assim entendidas como aquelas que não acarretarem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prejuízos significativos ao objeto da contratação;</w:t>
      </w:r>
    </w:p>
    <w:p w14:paraId="3CD37F5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.2. Multa moratória de até 1 % (um) por cento por dia de atraso injustificado sobre o valor 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proposta vencedora, até o limite de 10 (dez) dias;</w:t>
      </w:r>
    </w:p>
    <w:p w14:paraId="18C9AFC9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.3. Multa compensatória de até 10 % (dez) por cento sobre o valor total da proposta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vencedora, no caso de inexecução total;</w:t>
      </w:r>
    </w:p>
    <w:p w14:paraId="0C6970D0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.4. Em caso de inexecução parcial, a multa compensatória, no mesmo percentual do subitem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acima, será aplicada de forma proporcional à obrigação inadimplida;</w:t>
      </w:r>
    </w:p>
    <w:p w14:paraId="44199748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.5. Suspensão de licitar e impedimento de contratar com o Órgão Contratante, pelo prazo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até 02 (dois) anos;</w:t>
      </w:r>
    </w:p>
    <w:p w14:paraId="24CD7615" w14:textId="77777777" w:rsidR="00295001" w:rsidRPr="00EC6A2D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 xml:space="preserve">.6. Declaração de inidoneidade para licitar ou contratar </w:t>
      </w:r>
      <w:r w:rsidRPr="00EC6A2D">
        <w:rPr>
          <w:rFonts w:ascii="Times New Roman" w:hAnsi="Times New Roman" w:cs="Times New Roman"/>
          <w:sz w:val="22"/>
          <w:szCs w:val="22"/>
        </w:rPr>
        <w:t>no âmbito da Administração Pública direta e indireta de todos os entes federativos, pelo prazo de 3 (três) anos.</w:t>
      </w:r>
    </w:p>
    <w:p w14:paraId="7937BDB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EC6A2D">
        <w:rPr>
          <w:rFonts w:ascii="Times New Roman" w:hAnsi="Times New Roman" w:cs="Times New Roman"/>
          <w:sz w:val="22"/>
          <w:szCs w:val="22"/>
        </w:rPr>
        <w:t xml:space="preserve">.7. </w:t>
      </w:r>
      <w:r w:rsidRPr="00A7124F">
        <w:rPr>
          <w:rFonts w:ascii="Times New Roman" w:hAnsi="Times New Roman" w:cs="Times New Roman"/>
          <w:sz w:val="22"/>
          <w:szCs w:val="22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que assegurará o contraditório e a ampla defesa, observando-se no que couber as disposições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6A754D19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11BA69A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XVI - </w:t>
      </w:r>
      <w:r w:rsidRPr="00402197">
        <w:rPr>
          <w:rFonts w:ascii="Times New Roman" w:hAnsi="Times New Roman" w:cs="Times New Roman"/>
          <w:b/>
          <w:bCs/>
          <w:sz w:val="22"/>
          <w:szCs w:val="22"/>
        </w:rPr>
        <w:t>DA INEXECUÇÃO E DA EXTINÇÃO DO CONTRATO</w:t>
      </w:r>
    </w:p>
    <w:p w14:paraId="0CD338B7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 </w:t>
      </w:r>
      <w:r w:rsidRPr="00402197">
        <w:rPr>
          <w:rFonts w:ascii="Times New Roman" w:hAnsi="Times New Roman" w:cs="Times New Roman"/>
          <w:sz w:val="22"/>
          <w:szCs w:val="22"/>
        </w:rPr>
        <w:t>A inexecução total ou parcial do contrato ensejará a sua extinção com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consequências contratuais e as previstas em lei, com fulcro no Título III, Capítulo VIII da Lei n. 14.133/2021, nos seguintes modos:</w:t>
      </w:r>
    </w:p>
    <w:p w14:paraId="1E3384F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16.1.1 - </w:t>
      </w:r>
      <w:r w:rsidRPr="00402197">
        <w:rPr>
          <w:rFonts w:ascii="Times New Roman" w:hAnsi="Times New Roman" w:cs="Times New Roman"/>
          <w:sz w:val="22"/>
          <w:szCs w:val="22"/>
        </w:rPr>
        <w:t>determinada por ato unilateral e escrito da Administração, exceto no caso de descumprimento decorrente de sua própria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conduta;</w:t>
      </w:r>
    </w:p>
    <w:p w14:paraId="3981ED2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16.1.2.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consensual, por acordo entre as partes, por conciliação, por mediação ou por comitê de resolução de disputas, desde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que haja interesse da Administração;</w:t>
      </w:r>
    </w:p>
    <w:p w14:paraId="4874963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16.1.3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determinada por decisão arbitral, em decorrência de cláusula compromissória ou compromisso arbitral, ou por decisão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judicial.</w:t>
      </w:r>
    </w:p>
    <w:p w14:paraId="3BB37EA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16.1.3.1. </w:t>
      </w:r>
      <w:r w:rsidRPr="00402197">
        <w:rPr>
          <w:rFonts w:ascii="Times New Roman" w:hAnsi="Times New Roman" w:cs="Times New Roman"/>
          <w:sz w:val="22"/>
          <w:szCs w:val="22"/>
        </w:rPr>
        <w:t>Constituirão motivos para extinção do contrato, a qual deverá ser formalmente motivada nos autos do processo,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assegurados o contraditório e a ampla defesa, as seguintes situações:</w:t>
      </w:r>
    </w:p>
    <w:p w14:paraId="700F32E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Pr="00402197">
        <w:rPr>
          <w:rFonts w:ascii="Times New Roman" w:hAnsi="Times New Roman" w:cs="Times New Roman"/>
          <w:sz w:val="22"/>
          <w:szCs w:val="22"/>
        </w:rPr>
        <w:t>não cumprimento ou cumprimento irregular de normas editalícias ou de cláusulas contratuais, de especificações,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projetos ou de prazos;</w:t>
      </w:r>
    </w:p>
    <w:p w14:paraId="122168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Pr="00402197">
        <w:rPr>
          <w:rFonts w:ascii="Times New Roman" w:hAnsi="Times New Roman" w:cs="Times New Roman"/>
          <w:sz w:val="22"/>
          <w:szCs w:val="22"/>
        </w:rPr>
        <w:t>desatendimento das determinações regulares emitidas pela autoridade designada para acompanhar e fiscalizar sua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execução ou por autoridade superior;</w:t>
      </w:r>
    </w:p>
    <w:p w14:paraId="26B46A0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Pr="00402197">
        <w:rPr>
          <w:rFonts w:ascii="Times New Roman" w:hAnsi="Times New Roman" w:cs="Times New Roman"/>
          <w:sz w:val="22"/>
          <w:szCs w:val="22"/>
        </w:rPr>
        <w:t>alteração social ou modificação da finalidade ou da estrutura da empresa que restrinja sua capacidade de concluir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contrato;</w:t>
      </w:r>
    </w:p>
    <w:p w14:paraId="7255281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402197">
        <w:rPr>
          <w:rFonts w:ascii="Times New Roman" w:hAnsi="Times New Roman" w:cs="Times New Roman"/>
          <w:sz w:val="22"/>
          <w:szCs w:val="22"/>
        </w:rPr>
        <w:t>decretação de falência ou de insolvência civil, dissolução da sociedade ou falecimento do contratado;</w:t>
      </w:r>
    </w:p>
    <w:p w14:paraId="47F11E5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402197">
        <w:rPr>
          <w:rFonts w:ascii="Times New Roman" w:hAnsi="Times New Roman" w:cs="Times New Roman"/>
          <w:sz w:val="22"/>
          <w:szCs w:val="22"/>
        </w:rPr>
        <w:t>caso fortuito ou força maior, regularmente comprovados, impeditivos da execução do contrato;</w:t>
      </w:r>
    </w:p>
    <w:p w14:paraId="08255A1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</w:t>
      </w:r>
      <w:r w:rsidRPr="00402197">
        <w:rPr>
          <w:rFonts w:ascii="Times New Roman" w:hAnsi="Times New Roman" w:cs="Times New Roman"/>
          <w:sz w:val="22"/>
          <w:szCs w:val="22"/>
        </w:rPr>
        <w:t>atraso na obtenção da licença ambiental, ou impossibilidade de obtê-la, ou alteração substancial do anteprojeto 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dela resultar, ainda que obtida no prazo previsto;</w:t>
      </w:r>
    </w:p>
    <w:p w14:paraId="0A8C37DC" w14:textId="1625316F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</w:t>
      </w:r>
      <w:r w:rsidRPr="00402197">
        <w:rPr>
          <w:rFonts w:ascii="Times New Roman" w:hAnsi="Times New Roman" w:cs="Times New Roman"/>
          <w:sz w:val="22"/>
          <w:szCs w:val="22"/>
        </w:rPr>
        <w:t>atraso na liberação das áreas sujeitas a desapropriação, a desocupação ou a servidão administrativa, ou</w:t>
      </w:r>
      <w:r w:rsidR="0077108D"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impossibilidade de liberação dessas áreas;</w:t>
      </w:r>
    </w:p>
    <w:p w14:paraId="4047AD8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h) </w:t>
      </w:r>
      <w:r w:rsidRPr="00402197">
        <w:rPr>
          <w:rFonts w:ascii="Times New Roman" w:hAnsi="Times New Roman" w:cs="Times New Roman"/>
          <w:sz w:val="22"/>
          <w:szCs w:val="22"/>
        </w:rPr>
        <w:t>razões de interesse público, justificadas pela autoridade máxima do órgão ou da entidade contratante;</w:t>
      </w:r>
    </w:p>
    <w:p w14:paraId="442ACC93" w14:textId="36C384CB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i) </w:t>
      </w:r>
      <w:r w:rsidRPr="00402197">
        <w:rPr>
          <w:rFonts w:ascii="Times New Roman" w:hAnsi="Times New Roman" w:cs="Times New Roman"/>
          <w:sz w:val="22"/>
          <w:szCs w:val="22"/>
        </w:rPr>
        <w:t>não cumprimento das obrigações relativas à reserva de cargos prevista em lei, bem como em outras normas</w:t>
      </w:r>
      <w:r w:rsidR="0077108D"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específicas, para pessoa com deficiência, para reabilitado da Previdência Social ou para aprendiz.</w:t>
      </w:r>
    </w:p>
    <w:p w14:paraId="38F6EED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16.1.3.2 - </w:t>
      </w:r>
      <w:r w:rsidRPr="00402197">
        <w:rPr>
          <w:rFonts w:ascii="Times New Roman" w:hAnsi="Times New Roman" w:cs="Times New Roman"/>
          <w:sz w:val="22"/>
          <w:szCs w:val="22"/>
        </w:rPr>
        <w:t>O descumprimento, por parte da CONTRATADA, de suas obrigações legais e/ou contratuais assegurará ao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CONTRATANTE o direito de extinguir o contrato a qualquer tempo, independentemente de aviso, interpelação judicial e/ou extrajudicial.</w:t>
      </w:r>
    </w:p>
    <w:p w14:paraId="74361E0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16.1.3.4. </w:t>
      </w:r>
      <w:r w:rsidRPr="00402197">
        <w:rPr>
          <w:rFonts w:ascii="Times New Roman" w:hAnsi="Times New Roman" w:cs="Times New Roman"/>
          <w:sz w:val="22"/>
          <w:szCs w:val="22"/>
        </w:rPr>
        <w:t>A extinção por ato unilateral do CONTRATANTE sujeitará a CONTRATADA à multa rescisória de até 10% (dez por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cento) sobre o valor do saldo do contrato existente na data da extinção, independentemente de outras penalidades.</w:t>
      </w:r>
    </w:p>
    <w:p w14:paraId="5B2ABD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16.1.3.5. </w:t>
      </w:r>
      <w:r w:rsidRPr="00402197">
        <w:rPr>
          <w:rFonts w:ascii="Times New Roman" w:hAnsi="Times New Roman" w:cs="Times New Roman"/>
          <w:sz w:val="22"/>
          <w:szCs w:val="22"/>
        </w:rPr>
        <w:t>Caso o valor do prejuízo do CONTRATANTE advindo da extinção contratual por culpa da CONTRATADA exceder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valor da Cláusula Penal prevista no parágrafo anterior, esta valerá como mínimo de indenização, na forma do disposto no art. 416, parágrafo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único, do Código Civil.</w:t>
      </w:r>
    </w:p>
    <w:p w14:paraId="11B6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16.1.3.6. </w:t>
      </w:r>
      <w:r w:rsidRPr="00402197">
        <w:rPr>
          <w:rFonts w:ascii="Times New Roman" w:hAnsi="Times New Roman" w:cs="Times New Roman"/>
          <w:sz w:val="22"/>
          <w:szCs w:val="22"/>
        </w:rPr>
        <w:t xml:space="preserve">A extinção determinada por ato unilateral da Administração e a extinção </w:t>
      </w:r>
      <w:r w:rsidRPr="00BD1EE2">
        <w:rPr>
          <w:rFonts w:ascii="Times New Roman" w:hAnsi="Times New Roman" w:cs="Times New Roman"/>
          <w:sz w:val="22"/>
          <w:szCs w:val="22"/>
        </w:rPr>
        <w:t>consensual deverão ser precedidas de autorização escrita e fundamentada da autoridade competente e reduzidas a termo no respectivo processo.</w:t>
      </w:r>
    </w:p>
    <w:p w14:paraId="1FFE595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BB62B4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  <w:t>XVII – HABILITAÇÃO</w:t>
      </w:r>
    </w:p>
    <w:p w14:paraId="16A655DA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lastRenderedPageBreak/>
        <w:t xml:space="preserve">17.1. </w:t>
      </w:r>
      <w:r>
        <w:rPr>
          <w:rFonts w:ascii="Times New Roman" w:hAnsi="Times New Roman" w:cs="Times New Roman"/>
          <w:sz w:val="22"/>
          <w:szCs w:val="22"/>
        </w:rPr>
        <w:t>Os documentos a serem exigidos para fins de habilitação:</w:t>
      </w:r>
    </w:p>
    <w:p w14:paraId="06383BC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17.1.1. DA HABILITAÇÃO JURÍDICA:</w:t>
      </w:r>
    </w:p>
    <w:p w14:paraId="365A01E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Registro comercial, no caso de empresa individual;</w:t>
      </w:r>
    </w:p>
    <w:p w14:paraId="3607049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6488F6A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68B2BEEE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c.1) Comprovante de inscrição do ato constitutivo, no caso de sociedades civis, acompanhado de prova da composição da diretoria em exercício;</w:t>
      </w:r>
    </w:p>
    <w:p w14:paraId="2C53A01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F31F803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B045A83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5111421C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17.1.2. DA REGULARIDADE FISCAL E TRABALHISTA:</w:t>
      </w:r>
    </w:p>
    <w:p w14:paraId="1E2202F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9D79811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7EF186B5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2C9D959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64A3EE1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7FF1E27C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7D8AB218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CDF3715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relativa ao Fundo de Garantia Por Tempo de Serviço - FGTS, através de Certificado de Regularidade Fiscal emitido pela Caixa Econômica Federal - CEF;</w:t>
      </w:r>
    </w:p>
    <w:p w14:paraId="2A50FDE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0029D95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 xml:space="preserve">Prova de inexistência de débitos inadimplidos perante a Justiça do Trabalho, mediante apresentação de Certidão Negativa de Débitos Trabalhistas (CNDT) e/ou, no caso de estarem os </w:t>
      </w: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lastRenderedPageBreak/>
        <w:t>débitos garantidos por penhora suficiente ou com a exigibilidade suspensa, será aceita a Certidão Positiva de Débitos Trabalhistas, que tenha os mesmos efeitos da CNDT.</w:t>
      </w:r>
    </w:p>
    <w:p w14:paraId="44C3DBE3" w14:textId="77777777" w:rsidR="00F55032" w:rsidRDefault="00F55032" w:rsidP="00F5503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6A4724B0" w14:textId="59D6976E" w:rsidR="00F55032" w:rsidRPr="00B9334E" w:rsidRDefault="00F55032" w:rsidP="00F55032">
      <w:pPr>
        <w:pStyle w:val="PADRO"/>
        <w:spacing w:line="360" w:lineRule="auto"/>
        <w:ind w:left="-207"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 w:rsidRPr="00B9334E"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17.1.3.  QUALIFICAÇÃO TÉCNICA</w:t>
      </w:r>
    </w:p>
    <w:p w14:paraId="4657533F" w14:textId="77777777" w:rsidR="00F55032" w:rsidRDefault="00F55032" w:rsidP="00F55032">
      <w:pPr>
        <w:pStyle w:val="PADRO"/>
        <w:keepNext w:val="0"/>
        <w:widowControl/>
        <w:shd w:val="clear" w:color="auto" w:fill="auto"/>
        <w:spacing w:before="0" w:after="0" w:line="360" w:lineRule="auto"/>
        <w:ind w:left="-207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 w:rsidRPr="00B9334E"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i) Certidões ou atestados, regularmente emitidos pelo conselho profissional competente, quando for o caso, que demonstrem capacidade operacional na execução de serviços similares de complexidade tecnológica e operacional equivalente ou superior, bem como documentos comprobatórios emitidos na forma do § 3.º do artigo 88 da Lei 14133/2021.</w:t>
      </w:r>
    </w:p>
    <w:p w14:paraId="35258DE1" w14:textId="05CA2762" w:rsidR="00636E34" w:rsidRPr="00B9334E" w:rsidRDefault="00636E34" w:rsidP="00F55032">
      <w:pPr>
        <w:pStyle w:val="PADRO"/>
        <w:keepNext w:val="0"/>
        <w:widowControl/>
        <w:shd w:val="clear" w:color="auto" w:fill="auto"/>
        <w:spacing w:before="0" w:after="0" w:line="360" w:lineRule="auto"/>
        <w:ind w:left="-207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60E4947" w14:textId="3755809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b/>
          <w:bCs/>
          <w:sz w:val="22"/>
          <w:szCs w:val="22"/>
        </w:rPr>
        <w:t>VIII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DESPACHO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ORDENADOR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DESPESAS</w:t>
      </w:r>
    </w:p>
    <w:p w14:paraId="3D1DD40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D5478">
        <w:rPr>
          <w:rFonts w:ascii="Times New Roman" w:hAnsi="Times New Roman" w:cs="Times New Roman"/>
          <w:sz w:val="22"/>
          <w:szCs w:val="22"/>
        </w:rPr>
        <w:t>.1.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documento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apresentado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descreve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maneira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adequada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planejamento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contratação,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permitindo a avaliação de custos e demandas, e possui anexo os orçamentos </w:t>
      </w:r>
      <w:r>
        <w:rPr>
          <w:rFonts w:ascii="Times New Roman" w:hAnsi="Times New Roman" w:cs="Times New Roman"/>
          <w:sz w:val="22"/>
          <w:szCs w:val="22"/>
        </w:rPr>
        <w:t>com os p</w:t>
      </w:r>
      <w:r w:rsidRPr="008D5478">
        <w:rPr>
          <w:rFonts w:ascii="Times New Roman" w:hAnsi="Times New Roman" w:cs="Times New Roman"/>
          <w:sz w:val="22"/>
          <w:szCs w:val="22"/>
        </w:rPr>
        <w:t>reços de mercado, definindo a sistemática de suprimento, critérios de aceitação do objeto,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procedimentos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 gerenciamento,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possibilidade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sanções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administrativas, de forma clara, concisa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objetiva.</w:t>
      </w:r>
    </w:p>
    <w:p w14:paraId="3C5BE2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</w:pPr>
    </w:p>
    <w:p w14:paraId="39ECFAA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3585B71" w14:textId="7AAC3D7D" w:rsidR="00295001" w:rsidRPr="008D5478" w:rsidRDefault="00295001" w:rsidP="00224C35">
      <w:pPr>
        <w:spacing w:line="360" w:lineRule="auto"/>
        <w:ind w:right="-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Prefeitura de Fama - MG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77108D">
        <w:rPr>
          <w:rFonts w:ascii="Times New Roman" w:hAnsi="Times New Roman" w:cs="Times New Roman"/>
          <w:spacing w:val="1"/>
          <w:sz w:val="22"/>
          <w:szCs w:val="22"/>
        </w:rPr>
        <w:t>31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de </w:t>
      </w:r>
      <w:r>
        <w:rPr>
          <w:rFonts w:ascii="Times New Roman" w:hAnsi="Times New Roman" w:cs="Times New Roman"/>
          <w:spacing w:val="1"/>
          <w:sz w:val="22"/>
          <w:szCs w:val="22"/>
        </w:rPr>
        <w:t>janeiro</w:t>
      </w:r>
      <w:r w:rsidRPr="008D5478">
        <w:rPr>
          <w:rFonts w:ascii="Times New Roman" w:hAnsi="Times New Roman" w:cs="Times New Roman"/>
          <w:sz w:val="22"/>
          <w:szCs w:val="22"/>
        </w:rPr>
        <w:t xml:space="preserve"> 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7FB8CD2C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FA409FE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03203C9B" w14:textId="77777777" w:rsidR="00295001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06C1A602" w14:textId="77777777" w:rsidR="00295001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4E0A47D6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Responsável</w:t>
      </w:r>
    </w:p>
    <w:p w14:paraId="78CC625C" w14:textId="77777777" w:rsidR="00780F6B" w:rsidRDefault="00780F6B"/>
    <w:sectPr w:rsidR="00780F6B" w:rsidSect="00295001">
      <w:headerReference w:type="default" r:id="rId8"/>
      <w:pgSz w:w="11906" w:h="16838"/>
      <w:pgMar w:top="1417" w:right="1558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1887" w14:textId="77777777" w:rsidR="00A37A41" w:rsidRDefault="00A37A41">
      <w:r>
        <w:separator/>
      </w:r>
    </w:p>
  </w:endnote>
  <w:endnote w:type="continuationSeparator" w:id="0">
    <w:p w14:paraId="741EE08C" w14:textId="77777777" w:rsidR="00A37A41" w:rsidRDefault="00A3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D4BE" w14:textId="77777777" w:rsidR="00A37A41" w:rsidRDefault="00A37A41">
      <w:r>
        <w:separator/>
      </w:r>
    </w:p>
  </w:footnote>
  <w:footnote w:type="continuationSeparator" w:id="0">
    <w:p w14:paraId="1D3F0E90" w14:textId="77777777" w:rsidR="00A37A41" w:rsidRDefault="00A3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403"/>
      <w:gridCol w:w="7244"/>
    </w:tblGrid>
    <w:tr w:rsidR="009B121C" w:rsidRPr="003426F8" w14:paraId="66A5DCB3" w14:textId="77777777" w:rsidTr="00F40DAF">
      <w:trPr>
        <w:jc w:val="center"/>
      </w:trPr>
      <w:tc>
        <w:tcPr>
          <w:tcW w:w="1495" w:type="dxa"/>
        </w:tcPr>
        <w:p w14:paraId="7B72B48C" w14:textId="77777777" w:rsidR="00E67CD5" w:rsidRPr="003426F8" w:rsidRDefault="00E67CD5" w:rsidP="009B121C">
          <w:pPr>
            <w:rPr>
              <w:rFonts w:ascii="Times New Roman" w:hAnsi="Times New Roman" w:cs="Times New Roman"/>
            </w:rPr>
          </w:pPr>
        </w:p>
      </w:tc>
      <w:tc>
        <w:tcPr>
          <w:tcW w:w="7793" w:type="dxa"/>
          <w:vAlign w:val="center"/>
        </w:tcPr>
        <w:p w14:paraId="7A854B47" w14:textId="77777777" w:rsidR="00E67CD5" w:rsidRPr="003426F8" w:rsidRDefault="00E67CD5" w:rsidP="009B121C">
          <w:pPr>
            <w:outlineLvl w:val="0"/>
            <w:rPr>
              <w:rFonts w:ascii="Times New Roman" w:hAnsi="Times New Roman" w:cs="Times New Roman"/>
            </w:rPr>
          </w:pPr>
        </w:p>
      </w:tc>
    </w:tr>
  </w:tbl>
  <w:p w14:paraId="0410AD40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  <w:tbl>
    <w:tblPr>
      <w:tblW w:w="2647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0"/>
      <w:gridCol w:w="7288"/>
      <w:gridCol w:w="9737"/>
      <w:gridCol w:w="7368"/>
    </w:tblGrid>
    <w:tr w:rsidR="00F561A8" w:rsidRPr="003426F8" w14:paraId="480282AF" w14:textId="77777777" w:rsidTr="00F561A8">
      <w:trPr>
        <w:cantSplit/>
        <w:trHeight w:val="1276"/>
        <w:tblHeader/>
      </w:trPr>
      <w:tc>
        <w:tcPr>
          <w:tcW w:w="2080" w:type="dxa"/>
          <w:vAlign w:val="center"/>
        </w:tcPr>
        <w:p w14:paraId="0ED32B26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  <w:r>
            <w:rPr>
              <w:noProof/>
            </w:rPr>
            <w:drawing>
              <wp:inline distT="0" distB="0" distL="0" distR="0" wp14:anchorId="23508A99" wp14:editId="63E1DEC8">
                <wp:extent cx="1121410" cy="1130300"/>
                <wp:effectExtent l="0" t="0" r="2540" b="0"/>
                <wp:docPr id="1404803793" name="Imagem 1404803793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8" w:type="dxa"/>
          <w:vAlign w:val="center"/>
        </w:tcPr>
        <w:p w14:paraId="562AFB70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9FCDF17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074250" w14:textId="77777777" w:rsidR="00E67CD5" w:rsidRDefault="00E67CD5" w:rsidP="00F561A8">
          <w:pPr>
            <w:pStyle w:val="Cabealho"/>
            <w:jc w:val="center"/>
          </w:pPr>
        </w:p>
        <w:p w14:paraId="02879916" w14:textId="77777777" w:rsidR="00E67CD5" w:rsidRPr="00413501" w:rsidRDefault="00E67CD5" w:rsidP="00F561A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087FF0" w14:textId="77777777" w:rsidR="00E67CD5" w:rsidRPr="00F561A8" w:rsidRDefault="00E67CD5" w:rsidP="00F561A8">
          <w:pPr>
            <w:pStyle w:val="Ttulo3"/>
            <w:jc w:val="center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F561A8">
            <w:rPr>
              <w:rFonts w:ascii="Times New Roman" w:hAnsi="Times New Roman"/>
              <w:b w:val="0"/>
              <w:bCs w:val="0"/>
              <w:sz w:val="20"/>
              <w:szCs w:val="20"/>
            </w:rPr>
            <w:t>CNPJ Nº 18.243.253/0001-51</w:t>
          </w:r>
        </w:p>
      </w:tc>
      <w:tc>
        <w:tcPr>
          <w:tcW w:w="9737" w:type="dxa"/>
        </w:tcPr>
        <w:p w14:paraId="0C20F4B5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</w:p>
      </w:tc>
      <w:tc>
        <w:tcPr>
          <w:tcW w:w="7368" w:type="dxa"/>
          <w:vAlign w:val="center"/>
        </w:tcPr>
        <w:p w14:paraId="6758780D" w14:textId="77777777" w:rsidR="00E67CD5" w:rsidRPr="003426F8" w:rsidRDefault="00E67CD5" w:rsidP="00F561A8">
          <w:pPr>
            <w:tabs>
              <w:tab w:val="left" w:pos="7018"/>
            </w:tabs>
            <w:jc w:val="center"/>
            <w:rPr>
              <w:rFonts w:ascii="Times New Roman" w:hAnsi="Times New Roman" w:cs="Times New Roman"/>
              <w:b/>
              <w:i/>
            </w:rPr>
          </w:pPr>
        </w:p>
      </w:tc>
    </w:tr>
  </w:tbl>
  <w:p w14:paraId="235C45FF" w14:textId="77777777" w:rsidR="00E67CD5" w:rsidRPr="003426F8" w:rsidRDefault="00E67CD5" w:rsidP="009B121C">
    <w:pPr>
      <w:tabs>
        <w:tab w:val="left" w:pos="7018"/>
      </w:tabs>
      <w:jc w:val="center"/>
      <w:rPr>
        <w:rFonts w:ascii="Times New Roman" w:hAnsi="Times New Roman" w:cs="Times New Roman"/>
      </w:rPr>
    </w:pPr>
  </w:p>
  <w:p w14:paraId="25F619FC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0A5ABE"/>
    <w:multiLevelType w:val="hybridMultilevel"/>
    <w:tmpl w:val="30849694"/>
    <w:lvl w:ilvl="0" w:tplc="14E6297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64979317">
    <w:abstractNumId w:val="0"/>
  </w:num>
  <w:num w:numId="2" w16cid:durableId="1730490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01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1FE7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010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24C35"/>
    <w:rsid w:val="00233D0C"/>
    <w:rsid w:val="00236801"/>
    <w:rsid w:val="0024609B"/>
    <w:rsid w:val="0024736D"/>
    <w:rsid w:val="00247F18"/>
    <w:rsid w:val="002573BE"/>
    <w:rsid w:val="0026760A"/>
    <w:rsid w:val="00286AA8"/>
    <w:rsid w:val="00294E80"/>
    <w:rsid w:val="00294E9E"/>
    <w:rsid w:val="00295001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35AFA"/>
    <w:rsid w:val="0044227C"/>
    <w:rsid w:val="0045168D"/>
    <w:rsid w:val="0046347D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14AA"/>
    <w:rsid w:val="00515692"/>
    <w:rsid w:val="00516852"/>
    <w:rsid w:val="00525DD3"/>
    <w:rsid w:val="00527C28"/>
    <w:rsid w:val="005319E3"/>
    <w:rsid w:val="00533281"/>
    <w:rsid w:val="00534FEF"/>
    <w:rsid w:val="00547028"/>
    <w:rsid w:val="00551186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6E34"/>
    <w:rsid w:val="00637DE7"/>
    <w:rsid w:val="006436BF"/>
    <w:rsid w:val="00645798"/>
    <w:rsid w:val="00656429"/>
    <w:rsid w:val="00656EEB"/>
    <w:rsid w:val="00656F57"/>
    <w:rsid w:val="0066202A"/>
    <w:rsid w:val="0066417D"/>
    <w:rsid w:val="006700BB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533F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4A0A"/>
    <w:rsid w:val="0075616D"/>
    <w:rsid w:val="00756FE5"/>
    <w:rsid w:val="00757297"/>
    <w:rsid w:val="0077108D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21991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57A0"/>
    <w:rsid w:val="009C75BD"/>
    <w:rsid w:val="009D3571"/>
    <w:rsid w:val="009F0BD2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A41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6329"/>
    <w:rsid w:val="00A974FC"/>
    <w:rsid w:val="00AA0DD3"/>
    <w:rsid w:val="00AC6227"/>
    <w:rsid w:val="00AD1231"/>
    <w:rsid w:val="00AD1393"/>
    <w:rsid w:val="00AD6E7A"/>
    <w:rsid w:val="00AE07F4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67CD5"/>
    <w:rsid w:val="00E7273F"/>
    <w:rsid w:val="00E75C53"/>
    <w:rsid w:val="00E81E8A"/>
    <w:rsid w:val="00E900C6"/>
    <w:rsid w:val="00E91E34"/>
    <w:rsid w:val="00E9209F"/>
    <w:rsid w:val="00E96E79"/>
    <w:rsid w:val="00EB46DA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032"/>
    <w:rsid w:val="00F55ACB"/>
    <w:rsid w:val="00F64B20"/>
    <w:rsid w:val="00F66736"/>
    <w:rsid w:val="00F6708B"/>
    <w:rsid w:val="00F81AAF"/>
    <w:rsid w:val="00F81E09"/>
    <w:rsid w:val="00F82B8B"/>
    <w:rsid w:val="00F8553B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0E50"/>
  <w15:chartTrackingRefBased/>
  <w15:docId w15:val="{9DC46E14-375F-4FAC-8131-2E340F5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01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arter"/>
    <w:qFormat/>
    <w:rsid w:val="0029500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295001"/>
    <w:rPr>
      <w:rFonts w:ascii="Arial" w:eastAsia="Times New Roman" w:hAnsi="Arial" w:cs="Times New Roman"/>
      <w:b/>
      <w:bCs/>
      <w:kern w:val="0"/>
      <w:sz w:val="26"/>
      <w:szCs w:val="26"/>
      <w:lang w:val="x-none" w:eastAsia="x-none"/>
    </w:rPr>
  </w:style>
  <w:style w:type="paragraph" w:customStyle="1" w:styleId="PADRO">
    <w:name w:val="PADRÃO"/>
    <w:rsid w:val="0029500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</w:rPr>
  </w:style>
  <w:style w:type="paragraph" w:styleId="Corpodetexto">
    <w:name w:val="Body Text"/>
    <w:basedOn w:val="Normal"/>
    <w:link w:val="CorpodetextoCarter"/>
    <w:uiPriority w:val="1"/>
    <w:qFormat/>
    <w:rsid w:val="00295001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95001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95001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2950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295001"/>
    <w:rPr>
      <w:rFonts w:ascii="Arial" w:eastAsia="Times New Roman" w:hAnsi="Arial" w:cs="Tahoma"/>
      <w:kern w:val="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D8DA-8B17-4D17-BAD2-2EB3EC0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2532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2024-02-01T18:34:00Z</dcterms:created>
  <dcterms:modified xsi:type="dcterms:W3CDTF">2024-02-01T18:34:00Z</dcterms:modified>
</cp:coreProperties>
</file>